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D1" w:rsidRDefault="006A273E">
      <w:pPr>
        <w:spacing w:line="360" w:lineRule="auto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“博士研究生年度报告”模块操作指南</w:t>
      </w:r>
    </w:p>
    <w:p w:rsidR="009E44D1" w:rsidRDefault="006A273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（研究生秘书版）</w:t>
      </w:r>
    </w:p>
    <w:p w:rsidR="009E44D1" w:rsidRDefault="006A273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</w:t>
      </w:r>
      <w:r>
        <w:rPr>
          <w:rFonts w:ascii="仿宋" w:eastAsia="仿宋" w:hAnsi="仿宋"/>
          <w:b/>
          <w:sz w:val="24"/>
          <w:szCs w:val="24"/>
        </w:rPr>
        <w:t>、进入</w:t>
      </w:r>
      <w:r>
        <w:rPr>
          <w:rFonts w:ascii="仿宋" w:eastAsia="仿宋" w:hAnsi="仿宋" w:hint="eastAsia"/>
          <w:b/>
          <w:sz w:val="24"/>
          <w:szCs w:val="24"/>
        </w:rPr>
        <w:t>路径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公共数据库系统（</w:t>
      </w:r>
      <w:r w:rsidR="00674448">
        <w:rPr>
          <w:rFonts w:ascii="仿宋" w:eastAsia="仿宋" w:hAnsi="仿宋" w:hint="eastAsia"/>
          <w:kern w:val="0"/>
          <w:sz w:val="24"/>
          <w:szCs w:val="24"/>
        </w:rPr>
        <w:t>https://idc.ecnu.edu.cn</w:t>
      </w:r>
      <w:r>
        <w:rPr>
          <w:rFonts w:ascii="仿宋" w:eastAsia="仿宋" w:hAnsi="仿宋"/>
          <w:sz w:val="24"/>
          <w:szCs w:val="24"/>
        </w:rPr>
        <w:t>）—研究生—研究生系统</w:t>
      </w:r>
      <w:proofErr w:type="gramStart"/>
      <w:r>
        <w:rPr>
          <w:rFonts w:ascii="仿宋" w:eastAsia="仿宋" w:hAnsi="仿宋" w:hint="eastAsia"/>
          <w:sz w:val="24"/>
          <w:szCs w:val="24"/>
        </w:rPr>
        <w:t>—培养管理—培养</w:t>
      </w:r>
      <w:proofErr w:type="gramEnd"/>
      <w:r>
        <w:rPr>
          <w:rFonts w:ascii="仿宋" w:eastAsia="仿宋" w:hAnsi="仿宋" w:hint="eastAsia"/>
          <w:sz w:val="24"/>
          <w:szCs w:val="24"/>
        </w:rPr>
        <w:t>环节</w:t>
      </w:r>
      <w:r>
        <w:rPr>
          <w:rFonts w:ascii="仿宋" w:eastAsia="仿宋" w:hAnsi="仿宋"/>
          <w:sz w:val="24"/>
          <w:szCs w:val="24"/>
        </w:rPr>
        <w:t>管理</w:t>
      </w:r>
      <w:r>
        <w:rPr>
          <w:rFonts w:ascii="仿宋" w:eastAsia="仿宋" w:hAnsi="仿宋" w:hint="eastAsia"/>
          <w:sz w:val="24"/>
          <w:szCs w:val="24"/>
        </w:rPr>
        <w:t>（博士）—博士研究生</w:t>
      </w:r>
      <w:r>
        <w:rPr>
          <w:rFonts w:ascii="仿宋" w:eastAsia="仿宋" w:hAnsi="仿宋"/>
          <w:sz w:val="24"/>
          <w:szCs w:val="24"/>
        </w:rPr>
        <w:t>年度报告申请查看，看到</w:t>
      </w:r>
      <w:r>
        <w:rPr>
          <w:rFonts w:ascii="仿宋" w:eastAsia="仿宋" w:hAnsi="仿宋" w:hint="eastAsia"/>
          <w:sz w:val="24"/>
          <w:szCs w:val="24"/>
        </w:rPr>
        <w:t>图1</w:t>
      </w:r>
      <w:r>
        <w:rPr>
          <w:rFonts w:ascii="仿宋" w:eastAsia="仿宋" w:hAnsi="仿宋"/>
          <w:sz w:val="24"/>
          <w:szCs w:val="24"/>
        </w:rPr>
        <w:t>页面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9E44D1" w:rsidRDefault="006A273E">
      <w:pPr>
        <w:spacing w:line="360" w:lineRule="auto"/>
        <w:ind w:leftChars="-270" w:left="-567" w:rightChars="-230" w:right="-483"/>
        <w:jc w:val="left"/>
        <w:rPr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4404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1FA" w:rsidRDefault="00B351FA" w:rsidP="00B351FA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（图1）</w:t>
      </w:r>
    </w:p>
    <w:p w:rsidR="00B351FA" w:rsidRDefault="00B351FA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9E44D1" w:rsidRDefault="006A273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>
        <w:rPr>
          <w:rFonts w:ascii="仿宋" w:eastAsia="仿宋" w:hAnsi="仿宋"/>
          <w:b/>
          <w:sz w:val="24"/>
          <w:szCs w:val="24"/>
        </w:rPr>
        <w:t>、主要功能</w:t>
      </w:r>
      <w:r>
        <w:rPr>
          <w:rFonts w:ascii="仿宋" w:eastAsia="仿宋" w:hAnsi="仿宋" w:hint="eastAsia"/>
          <w:b/>
          <w:sz w:val="24"/>
          <w:szCs w:val="24"/>
        </w:rPr>
        <w:t>与</w:t>
      </w:r>
      <w:r>
        <w:rPr>
          <w:rFonts w:ascii="仿宋" w:eastAsia="仿宋" w:hAnsi="仿宋"/>
          <w:b/>
          <w:sz w:val="24"/>
          <w:szCs w:val="24"/>
        </w:rPr>
        <w:t>操作说明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1.查询与下载。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学年</w:t>
      </w:r>
      <w:bookmarkStart w:id="0" w:name="_GoBack"/>
      <w:bookmarkEnd w:id="0"/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选择“202</w:t>
      </w:r>
      <w:r w:rsidR="00674448">
        <w:rPr>
          <w:rFonts w:ascii="仿宋" w:eastAsia="仿宋" w:hAnsi="仿宋"/>
          <w:b/>
          <w:bCs/>
          <w:color w:val="FF0000"/>
          <w:sz w:val="24"/>
          <w:szCs w:val="24"/>
        </w:rPr>
        <w:t>3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-202</w:t>
      </w:r>
      <w:r w:rsidR="00674448">
        <w:rPr>
          <w:rFonts w:ascii="仿宋" w:eastAsia="仿宋" w:hAnsi="仿宋"/>
          <w:b/>
          <w:bCs/>
          <w:color w:val="FF0000"/>
          <w:sz w:val="24"/>
          <w:szCs w:val="24"/>
        </w:rPr>
        <w:t>4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”，</w:t>
      </w:r>
      <w:r>
        <w:rPr>
          <w:rFonts w:ascii="仿宋" w:eastAsia="仿宋" w:hAnsi="仿宋" w:hint="eastAsia"/>
          <w:sz w:val="24"/>
          <w:szCs w:val="24"/>
        </w:rPr>
        <w:t>点击</w:t>
      </w:r>
      <w:r w:rsidR="00B351FA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查询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可以查出本</w:t>
      </w:r>
      <w:r>
        <w:rPr>
          <w:rFonts w:ascii="仿宋" w:eastAsia="仿宋" w:hAnsi="仿宋" w:hint="eastAsia"/>
          <w:sz w:val="24"/>
          <w:szCs w:val="24"/>
        </w:rPr>
        <w:t>单位已上传</w:t>
      </w:r>
      <w:r>
        <w:rPr>
          <w:rFonts w:ascii="仿宋" w:eastAsia="仿宋" w:hAnsi="仿宋"/>
          <w:sz w:val="24"/>
          <w:szCs w:val="24"/>
        </w:rPr>
        <w:t>年度报告附件</w:t>
      </w:r>
      <w:r>
        <w:rPr>
          <w:rFonts w:ascii="仿宋" w:eastAsia="仿宋" w:hAnsi="仿宋" w:hint="eastAsia"/>
          <w:sz w:val="24"/>
          <w:szCs w:val="24"/>
        </w:rPr>
        <w:t>的同学</w:t>
      </w:r>
      <w:r>
        <w:rPr>
          <w:rFonts w:ascii="仿宋" w:eastAsia="仿宋" w:hAnsi="仿宋"/>
          <w:sz w:val="24"/>
          <w:szCs w:val="24"/>
        </w:rPr>
        <w:t>列表。</w:t>
      </w:r>
      <w:r>
        <w:rPr>
          <w:rFonts w:ascii="仿宋" w:eastAsia="仿宋" w:hAnsi="仿宋" w:hint="eastAsia"/>
          <w:sz w:val="24"/>
          <w:szCs w:val="24"/>
        </w:rPr>
        <w:t>点击</w:t>
      </w:r>
      <w:r w:rsidR="00B351FA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“查看”</w:t>
      </w:r>
      <w:r>
        <w:rPr>
          <w:rFonts w:ascii="仿宋" w:eastAsia="仿宋" w:hAnsi="仿宋"/>
          <w:sz w:val="24"/>
          <w:szCs w:val="24"/>
        </w:rPr>
        <w:t>，可以查看</w:t>
      </w:r>
      <w:r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/>
          <w:sz w:val="24"/>
          <w:szCs w:val="24"/>
        </w:rPr>
        <w:t>下载</w:t>
      </w:r>
      <w:r>
        <w:rPr>
          <w:rFonts w:ascii="仿宋" w:eastAsia="仿宋" w:hAnsi="仿宋" w:hint="eastAsia"/>
          <w:sz w:val="24"/>
          <w:szCs w:val="24"/>
        </w:rPr>
        <w:t>学生</w:t>
      </w:r>
      <w:r>
        <w:rPr>
          <w:rFonts w:ascii="仿宋" w:eastAsia="仿宋" w:hAnsi="仿宋"/>
          <w:sz w:val="24"/>
          <w:szCs w:val="24"/>
        </w:rPr>
        <w:t>的年度报告表</w:t>
      </w:r>
      <w:r>
        <w:rPr>
          <w:rFonts w:ascii="仿宋" w:eastAsia="仿宋" w:hAnsi="仿宋" w:hint="eastAsia"/>
          <w:sz w:val="24"/>
          <w:szCs w:val="24"/>
        </w:rPr>
        <w:t>，见图2</w:t>
      </w:r>
      <w:r>
        <w:rPr>
          <w:rFonts w:ascii="仿宋" w:eastAsia="仿宋" w:hAnsi="仿宋"/>
          <w:sz w:val="24"/>
          <w:szCs w:val="24"/>
        </w:rPr>
        <w:t>。</w:t>
      </w:r>
    </w:p>
    <w:p w:rsidR="009E44D1" w:rsidRDefault="009E44D1">
      <w:pPr>
        <w:spacing w:line="360" w:lineRule="auto"/>
        <w:ind w:leftChars="-270" w:left="-567" w:rightChars="-230" w:right="-483"/>
        <w:jc w:val="left"/>
      </w:pPr>
    </w:p>
    <w:p w:rsidR="009E44D1" w:rsidRDefault="006A273E" w:rsidP="006A273E">
      <w:pPr>
        <w:spacing w:line="360" w:lineRule="auto"/>
        <w:ind w:leftChars="-270" w:left="-567" w:rightChars="-230" w:right="-483"/>
        <w:jc w:val="center"/>
      </w:pPr>
      <w:r>
        <w:rPr>
          <w:noProof/>
        </w:rPr>
        <w:lastRenderedPageBreak/>
        <w:drawing>
          <wp:inline distT="0" distB="0" distL="114300" distR="114300">
            <wp:extent cx="5272405" cy="2182495"/>
            <wp:effectExtent l="0" t="0" r="10795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D1" w:rsidRDefault="006A273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（图2）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2.年度</w:t>
      </w:r>
      <w:r>
        <w:rPr>
          <w:rFonts w:ascii="仿宋" w:eastAsia="仿宋" w:hAnsi="仿宋"/>
          <w:sz w:val="24"/>
          <w:szCs w:val="24"/>
        </w:rPr>
        <w:t>报告结果录入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（1）逐一录入</w:t>
      </w:r>
      <w:r>
        <w:rPr>
          <w:rFonts w:ascii="仿宋" w:eastAsia="仿宋" w:hAnsi="仿宋"/>
          <w:sz w:val="24"/>
          <w:szCs w:val="24"/>
        </w:rPr>
        <w:t>。如果</w:t>
      </w:r>
      <w:r>
        <w:rPr>
          <w:rFonts w:ascii="仿宋" w:eastAsia="仿宋" w:hAnsi="仿宋" w:hint="eastAsia"/>
          <w:sz w:val="24"/>
          <w:szCs w:val="24"/>
        </w:rPr>
        <w:t>逐一录入</w:t>
      </w:r>
      <w:r>
        <w:rPr>
          <w:rFonts w:ascii="仿宋" w:eastAsia="仿宋" w:hAnsi="仿宋"/>
          <w:sz w:val="24"/>
          <w:szCs w:val="24"/>
        </w:rPr>
        <w:t>报告结果，</w:t>
      </w:r>
      <w:r>
        <w:rPr>
          <w:rFonts w:ascii="仿宋" w:eastAsia="仿宋" w:hAnsi="仿宋" w:hint="eastAsia"/>
          <w:sz w:val="24"/>
          <w:szCs w:val="24"/>
        </w:rPr>
        <w:t>请点击</w:t>
      </w:r>
      <w:r>
        <w:rPr>
          <w:rFonts w:ascii="仿宋" w:eastAsia="仿宋" w:hAnsi="仿宋"/>
          <w:sz w:val="24"/>
          <w:szCs w:val="24"/>
        </w:rPr>
        <w:t>上图中的</w:t>
      </w:r>
      <w:r>
        <w:rPr>
          <w:rFonts w:ascii="仿宋" w:eastAsia="仿宋" w:hAnsi="仿宋" w:hint="eastAsia"/>
          <w:sz w:val="24"/>
          <w:szCs w:val="24"/>
        </w:rPr>
        <w:t>3“查看”</w:t>
      </w:r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 xml:space="preserve"> 看到图3</w:t>
      </w:r>
      <w:r>
        <w:rPr>
          <w:rFonts w:ascii="仿宋" w:eastAsia="仿宋" w:hAnsi="仿宋"/>
          <w:sz w:val="24"/>
          <w:szCs w:val="24"/>
        </w:rPr>
        <w:t>：</w:t>
      </w:r>
    </w:p>
    <w:p w:rsidR="009E44D1" w:rsidRDefault="006A273E" w:rsidP="006A273E">
      <w:pPr>
        <w:spacing w:line="360" w:lineRule="auto"/>
        <w:ind w:leftChars="-270" w:left="-567" w:rightChars="-230" w:right="-483"/>
        <w:jc w:val="center"/>
      </w:pPr>
      <w:r>
        <w:rPr>
          <w:noProof/>
        </w:rPr>
        <w:drawing>
          <wp:inline distT="0" distB="0" distL="0" distR="0">
            <wp:extent cx="4784191" cy="21536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805" cy="216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4D1" w:rsidRDefault="006A273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（图3）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通过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后，</w:t>
      </w:r>
      <w:r>
        <w:rPr>
          <w:rFonts w:ascii="仿宋" w:eastAsia="仿宋" w:hAnsi="仿宋"/>
          <w:sz w:val="24"/>
          <w:szCs w:val="24"/>
        </w:rPr>
        <w:t>录入</w:t>
      </w:r>
      <w:r>
        <w:rPr>
          <w:rFonts w:ascii="仿宋" w:eastAsia="仿宋" w:hAnsi="仿宋" w:hint="eastAsia"/>
          <w:sz w:val="24"/>
          <w:szCs w:val="24"/>
        </w:rPr>
        <w:t>完毕</w:t>
      </w:r>
      <w:r>
        <w:rPr>
          <w:rFonts w:ascii="仿宋" w:eastAsia="仿宋" w:hAnsi="仿宋"/>
          <w:sz w:val="24"/>
          <w:szCs w:val="24"/>
        </w:rPr>
        <w:t>。如果</w:t>
      </w:r>
      <w:r>
        <w:rPr>
          <w:rFonts w:ascii="仿宋" w:eastAsia="仿宋" w:hAnsi="仿宋" w:hint="eastAsia"/>
          <w:sz w:val="24"/>
          <w:szCs w:val="24"/>
        </w:rPr>
        <w:t>“年度报告”结果</w:t>
      </w:r>
      <w:r>
        <w:rPr>
          <w:rFonts w:ascii="仿宋" w:eastAsia="仿宋" w:hAnsi="仿宋"/>
          <w:sz w:val="24"/>
          <w:szCs w:val="24"/>
        </w:rPr>
        <w:t>未通过，点击“</w:t>
      </w:r>
      <w:r>
        <w:rPr>
          <w:rFonts w:ascii="仿宋" w:eastAsia="仿宋" w:hAnsi="仿宋" w:hint="eastAsia"/>
          <w:sz w:val="24"/>
          <w:szCs w:val="24"/>
        </w:rPr>
        <w:t>不通过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即可</w:t>
      </w:r>
      <w:r>
        <w:rPr>
          <w:rFonts w:ascii="仿宋" w:eastAsia="仿宋" w:hAnsi="仿宋"/>
          <w:sz w:val="24"/>
          <w:szCs w:val="24"/>
        </w:rPr>
        <w:t>。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（2）批量</w:t>
      </w:r>
      <w:r>
        <w:rPr>
          <w:rFonts w:ascii="仿宋" w:eastAsia="仿宋" w:hAnsi="仿宋"/>
          <w:sz w:val="24"/>
          <w:szCs w:val="24"/>
        </w:rPr>
        <w:t>结果录入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批量</w:t>
      </w:r>
      <w:r>
        <w:rPr>
          <w:rFonts w:ascii="仿宋" w:eastAsia="仿宋" w:hAnsi="仿宋"/>
          <w:sz w:val="24"/>
          <w:szCs w:val="24"/>
        </w:rPr>
        <w:t>结果导入的</w:t>
      </w:r>
      <w:r>
        <w:rPr>
          <w:rFonts w:ascii="仿宋" w:eastAsia="仿宋" w:hAnsi="仿宋" w:hint="eastAsia"/>
          <w:sz w:val="24"/>
          <w:szCs w:val="24"/>
        </w:rPr>
        <w:t>操作见图4：</w:t>
      </w:r>
      <w:r>
        <w:rPr>
          <w:rFonts w:ascii="仿宋" w:eastAsia="仿宋" w:hAnsi="仿宋"/>
          <w:sz w:val="24"/>
          <w:szCs w:val="24"/>
        </w:rPr>
        <w:t>点击</w:t>
      </w:r>
      <w:r>
        <w:rPr>
          <w:rFonts w:ascii="仿宋" w:eastAsia="仿宋" w:hAnsi="仿宋" w:hint="eastAsia"/>
          <w:sz w:val="24"/>
          <w:szCs w:val="24"/>
        </w:rPr>
        <w:t>“</w:t>
      </w:r>
      <w:r>
        <w:rPr>
          <w:rFonts w:ascii="仿宋" w:eastAsia="仿宋" w:hAnsi="仿宋"/>
          <w:sz w:val="24"/>
          <w:szCs w:val="24"/>
        </w:rPr>
        <w:t>下载模板</w:t>
      </w:r>
      <w:r>
        <w:rPr>
          <w:rFonts w:ascii="仿宋" w:eastAsia="仿宋" w:hAnsi="仿宋" w:hint="eastAsia"/>
          <w:sz w:val="24"/>
          <w:szCs w:val="24"/>
        </w:rPr>
        <w:t>”，</w:t>
      </w:r>
      <w:r>
        <w:rPr>
          <w:rFonts w:ascii="仿宋" w:eastAsia="仿宋" w:hAnsi="仿宋"/>
          <w:sz w:val="24"/>
          <w:szCs w:val="24"/>
        </w:rPr>
        <w:t>点击</w:t>
      </w:r>
      <w:r>
        <w:rPr>
          <w:rFonts w:ascii="仿宋" w:eastAsia="仿宋" w:hAnsi="仿宋" w:hint="eastAsia"/>
          <w:sz w:val="24"/>
          <w:szCs w:val="24"/>
        </w:rPr>
        <w:t>“批量</w:t>
      </w:r>
      <w:r>
        <w:rPr>
          <w:rFonts w:ascii="仿宋" w:eastAsia="仿宋" w:hAnsi="仿宋"/>
          <w:sz w:val="24"/>
          <w:szCs w:val="24"/>
        </w:rPr>
        <w:t>导入年度报告结果</w:t>
      </w:r>
      <w:r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/>
          <w:sz w:val="24"/>
          <w:szCs w:val="24"/>
        </w:rPr>
        <w:t>，上传</w:t>
      </w:r>
      <w:r>
        <w:rPr>
          <w:rFonts w:ascii="仿宋" w:eastAsia="仿宋" w:hAnsi="仿宋" w:hint="eastAsia"/>
          <w:sz w:val="24"/>
          <w:szCs w:val="24"/>
        </w:rPr>
        <w:t>填写</w:t>
      </w:r>
      <w:r>
        <w:rPr>
          <w:rFonts w:ascii="仿宋" w:eastAsia="仿宋" w:hAnsi="仿宋"/>
          <w:sz w:val="24"/>
          <w:szCs w:val="24"/>
        </w:rPr>
        <w:t>好的模板文件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>上</w:t>
      </w:r>
      <w:proofErr w:type="gramStart"/>
      <w:r>
        <w:rPr>
          <w:rFonts w:ascii="仿宋" w:eastAsia="仿宋" w:hAnsi="仿宋"/>
          <w:sz w:val="24"/>
          <w:szCs w:val="24"/>
        </w:rPr>
        <w:t>传</w:t>
      </w:r>
      <w:r>
        <w:rPr>
          <w:rFonts w:ascii="仿宋" w:eastAsia="仿宋" w:hAnsi="仿宋" w:hint="eastAsia"/>
          <w:sz w:val="24"/>
          <w:szCs w:val="24"/>
        </w:rPr>
        <w:t>成功</w:t>
      </w:r>
      <w:proofErr w:type="gramEnd"/>
      <w:r>
        <w:rPr>
          <w:rFonts w:ascii="仿宋" w:eastAsia="仿宋" w:hAnsi="仿宋"/>
          <w:sz w:val="24"/>
          <w:szCs w:val="24"/>
        </w:rPr>
        <w:t>后，批量导入完成。</w:t>
      </w:r>
    </w:p>
    <w:p w:rsidR="009E44D1" w:rsidRDefault="006A273E">
      <w:r>
        <w:rPr>
          <w:noProof/>
        </w:rPr>
        <w:drawing>
          <wp:inline distT="0" distB="0" distL="0" distR="0">
            <wp:extent cx="5274310" cy="10845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4D1" w:rsidRDefault="006A273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（图4）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3.导出</w:t>
      </w:r>
      <w:r>
        <w:rPr>
          <w:rFonts w:ascii="仿宋" w:eastAsia="仿宋" w:hAnsi="仿宋"/>
          <w:sz w:val="24"/>
          <w:szCs w:val="24"/>
        </w:rPr>
        <w:t>年度报告结果</w:t>
      </w:r>
    </w:p>
    <w:p w:rsidR="009E44D1" w:rsidRDefault="006A273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点击上图</w:t>
      </w:r>
      <w:r>
        <w:rPr>
          <w:rFonts w:ascii="仿宋" w:eastAsia="仿宋" w:hAnsi="仿宋"/>
          <w:sz w:val="24"/>
          <w:szCs w:val="24"/>
        </w:rPr>
        <w:t>中的 “导出年度报告</w:t>
      </w:r>
      <w:r>
        <w:rPr>
          <w:rFonts w:ascii="仿宋" w:eastAsia="仿宋" w:hAnsi="仿宋" w:hint="eastAsia"/>
          <w:sz w:val="24"/>
          <w:szCs w:val="24"/>
        </w:rPr>
        <w:t>情况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，即可</w:t>
      </w:r>
      <w:r>
        <w:rPr>
          <w:rFonts w:ascii="仿宋" w:eastAsia="仿宋" w:hAnsi="仿宋"/>
          <w:sz w:val="24"/>
          <w:szCs w:val="24"/>
        </w:rPr>
        <w:t>导出本次参与年度报告学生的结果</w:t>
      </w:r>
      <w:r>
        <w:rPr>
          <w:rFonts w:hint="eastAsia"/>
        </w:rPr>
        <w:t>，</w:t>
      </w:r>
      <w:r>
        <w:rPr>
          <w:rFonts w:ascii="仿宋" w:eastAsia="仿宋" w:hAnsi="仿宋" w:hint="eastAsia"/>
          <w:sz w:val="24"/>
          <w:szCs w:val="24"/>
        </w:rPr>
        <w:t>年度报告</w:t>
      </w:r>
      <w:r>
        <w:rPr>
          <w:rFonts w:ascii="仿宋" w:eastAsia="仿宋" w:hAnsi="仿宋"/>
          <w:sz w:val="24"/>
          <w:szCs w:val="24"/>
        </w:rPr>
        <w:t>网上操作结束。</w:t>
      </w:r>
    </w:p>
    <w:p w:rsidR="009E44D1" w:rsidRDefault="009E44D1"/>
    <w:p w:rsidR="009E44D1" w:rsidRDefault="009E44D1"/>
    <w:sectPr w:rsidR="009E4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zM2E3OTNlNTVjMDBiMDZiZTAyM2M0NmIwYzc4ZmQifQ=="/>
  </w:docVars>
  <w:rsids>
    <w:rsidRoot w:val="00744872"/>
    <w:rsid w:val="00076C45"/>
    <w:rsid w:val="001406DC"/>
    <w:rsid w:val="001415F3"/>
    <w:rsid w:val="00156109"/>
    <w:rsid w:val="001610D6"/>
    <w:rsid w:val="00173DA7"/>
    <w:rsid w:val="001E0B92"/>
    <w:rsid w:val="0024663A"/>
    <w:rsid w:val="00267F31"/>
    <w:rsid w:val="00336D1B"/>
    <w:rsid w:val="003744FB"/>
    <w:rsid w:val="003D0887"/>
    <w:rsid w:val="0043193B"/>
    <w:rsid w:val="004564EE"/>
    <w:rsid w:val="00462A42"/>
    <w:rsid w:val="00482988"/>
    <w:rsid w:val="00575EDC"/>
    <w:rsid w:val="00583349"/>
    <w:rsid w:val="005E3829"/>
    <w:rsid w:val="005E4F60"/>
    <w:rsid w:val="0065423E"/>
    <w:rsid w:val="00674448"/>
    <w:rsid w:val="006A273E"/>
    <w:rsid w:val="006C191C"/>
    <w:rsid w:val="00744872"/>
    <w:rsid w:val="00796760"/>
    <w:rsid w:val="00813ED4"/>
    <w:rsid w:val="00817D61"/>
    <w:rsid w:val="008B7446"/>
    <w:rsid w:val="008C6DBA"/>
    <w:rsid w:val="009B6DB6"/>
    <w:rsid w:val="009D6EC5"/>
    <w:rsid w:val="009E44D1"/>
    <w:rsid w:val="00A051BC"/>
    <w:rsid w:val="00AC786C"/>
    <w:rsid w:val="00AD32EE"/>
    <w:rsid w:val="00B03385"/>
    <w:rsid w:val="00B257F9"/>
    <w:rsid w:val="00B34E80"/>
    <w:rsid w:val="00B351FA"/>
    <w:rsid w:val="00C57BB6"/>
    <w:rsid w:val="00CF62B9"/>
    <w:rsid w:val="00D874E1"/>
    <w:rsid w:val="00DE4578"/>
    <w:rsid w:val="00E17300"/>
    <w:rsid w:val="00F0202E"/>
    <w:rsid w:val="00F75786"/>
    <w:rsid w:val="00FC167C"/>
    <w:rsid w:val="00FD74CD"/>
    <w:rsid w:val="0DB22432"/>
    <w:rsid w:val="0F307AB2"/>
    <w:rsid w:val="15885F85"/>
    <w:rsid w:val="23305E7B"/>
    <w:rsid w:val="2AA14E48"/>
    <w:rsid w:val="2BC31CC9"/>
    <w:rsid w:val="3C82468D"/>
    <w:rsid w:val="5F8359E3"/>
    <w:rsid w:val="6A1D079A"/>
    <w:rsid w:val="7ECC6129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9E6B"/>
  <w15:docId w15:val="{BD3BBCC8-58F7-4EFC-A293-D17D757D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WPS_1647508578</dc:creator>
  <cp:lastModifiedBy>86139</cp:lastModifiedBy>
  <cp:revision>31</cp:revision>
  <dcterms:created xsi:type="dcterms:W3CDTF">2020-09-01T07:01:00Z</dcterms:created>
  <dcterms:modified xsi:type="dcterms:W3CDTF">2024-06-19T03:03:00Z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71DD40AEE0F14A2CB92654ABE6BC31E5</vt:lpwstr>
  </property>
</Properties>
</file>