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1C" w:rsidRDefault="00AC5D1C" w:rsidP="00AC5D1C">
      <w:pPr>
        <w:spacing w:line="520" w:lineRule="exact"/>
        <w:ind w:right="-58"/>
        <w:contextualSpacing/>
        <w:rPr>
          <w:rFonts w:ascii="仿宋" w:eastAsia="仿宋" w:hAnsi="仿宋" w:cs="Arial"/>
          <w:sz w:val="32"/>
          <w:szCs w:val="32"/>
        </w:rPr>
      </w:pPr>
      <w:r w:rsidRPr="0087594C">
        <w:rPr>
          <w:rFonts w:ascii="仿宋" w:eastAsia="仿宋" w:hAnsi="仿宋" w:cs="Arial" w:hint="eastAsia"/>
          <w:sz w:val="32"/>
          <w:szCs w:val="32"/>
        </w:rPr>
        <w:t>附件</w:t>
      </w:r>
      <w:r>
        <w:rPr>
          <w:rFonts w:ascii="仿宋" w:eastAsia="仿宋" w:hAnsi="仿宋" w:cs="Arial" w:hint="eastAsia"/>
          <w:sz w:val="32"/>
          <w:szCs w:val="32"/>
        </w:rPr>
        <w:t>2</w:t>
      </w:r>
      <w:r w:rsidRPr="0087594C">
        <w:rPr>
          <w:rFonts w:ascii="仿宋" w:eastAsia="仿宋" w:hAnsi="仿宋" w:cs="Arial" w:hint="eastAsia"/>
          <w:sz w:val="32"/>
          <w:szCs w:val="32"/>
        </w:rPr>
        <w:t>：</w:t>
      </w:r>
    </w:p>
    <w:p w:rsidR="00AC5D1C" w:rsidRPr="009C291C" w:rsidRDefault="00AC5D1C" w:rsidP="00AC5D1C">
      <w:pPr>
        <w:tabs>
          <w:tab w:val="left" w:pos="1380"/>
        </w:tabs>
        <w:spacing w:line="520" w:lineRule="exact"/>
        <w:ind w:right="-58"/>
        <w:contextualSpacing/>
        <w:rPr>
          <w:rFonts w:ascii="仿宋" w:eastAsia="仿宋" w:hAnsi="仿宋" w:cs="Arial"/>
          <w:b/>
          <w:sz w:val="32"/>
          <w:szCs w:val="32"/>
        </w:rPr>
      </w:pPr>
      <w:r>
        <w:rPr>
          <w:rFonts w:ascii="仿宋" w:eastAsia="仿宋" w:hAnsi="仿宋" w:cs="Arial"/>
          <w:b/>
          <w:sz w:val="32"/>
          <w:szCs w:val="32"/>
        </w:rPr>
        <w:tab/>
      </w:r>
    </w:p>
    <w:p w:rsidR="00AC5D1C" w:rsidRPr="009C291C" w:rsidRDefault="00AC5D1C" w:rsidP="00AC5D1C">
      <w:pPr>
        <w:spacing w:line="520" w:lineRule="exact"/>
        <w:ind w:right="-58"/>
        <w:contextualSpacing/>
        <w:jc w:val="center"/>
        <w:rPr>
          <w:rFonts w:ascii="仿宋" w:eastAsia="仿宋" w:hAnsi="仿宋" w:cs="Arial" w:hint="eastAsia"/>
          <w:b/>
          <w:sz w:val="32"/>
          <w:szCs w:val="32"/>
        </w:rPr>
      </w:pPr>
      <w:r w:rsidRPr="00AA66DE">
        <w:rPr>
          <w:rFonts w:ascii="Arial" w:eastAsia="仿宋" w:hAnsi="Arial" w:cs="Arial"/>
          <w:b/>
          <w:sz w:val="32"/>
          <w:szCs w:val="32"/>
        </w:rPr>
        <w:t>201</w:t>
      </w:r>
      <w:bookmarkStart w:id="0" w:name="_GoBack"/>
      <w:bookmarkEnd w:id="0"/>
      <w:r w:rsidRPr="00AA66DE">
        <w:rPr>
          <w:rFonts w:ascii="Arial" w:eastAsia="仿宋" w:hAnsi="Arial" w:cs="Arial"/>
          <w:b/>
          <w:sz w:val="32"/>
          <w:szCs w:val="32"/>
        </w:rPr>
        <w:t>5</w:t>
      </w:r>
      <w:r w:rsidRPr="009C291C">
        <w:rPr>
          <w:rFonts w:ascii="仿宋" w:eastAsia="仿宋" w:hAnsi="仿宋" w:cs="Arial" w:hint="eastAsia"/>
          <w:b/>
          <w:sz w:val="32"/>
          <w:szCs w:val="32"/>
        </w:rPr>
        <w:t>博士生教育国际交流会</w:t>
      </w:r>
    </w:p>
    <w:p w:rsidR="00AC5D1C" w:rsidRPr="001B2BAD" w:rsidRDefault="00AC5D1C" w:rsidP="00AC5D1C">
      <w:pPr>
        <w:spacing w:line="520" w:lineRule="exact"/>
        <w:ind w:right="-58"/>
        <w:contextualSpacing/>
        <w:jc w:val="center"/>
        <w:rPr>
          <w:rFonts w:ascii="仿宋" w:eastAsia="仿宋" w:hAnsi="仿宋" w:cs="Arial" w:hint="eastAsia"/>
          <w:b/>
          <w:sz w:val="32"/>
          <w:szCs w:val="32"/>
        </w:rPr>
      </w:pPr>
      <w:r w:rsidRPr="009C291C">
        <w:rPr>
          <w:rFonts w:ascii="仿宋" w:eastAsia="仿宋" w:hAnsi="仿宋" w:cs="Arial" w:hint="eastAsia"/>
          <w:b/>
          <w:sz w:val="32"/>
          <w:szCs w:val="32"/>
        </w:rPr>
        <w:t>参会院校名单</w:t>
      </w:r>
    </w:p>
    <w:p w:rsidR="00AC5D1C" w:rsidRDefault="00AC5D1C" w:rsidP="00AC5D1C">
      <w:pPr>
        <w:spacing w:line="520" w:lineRule="exact"/>
        <w:ind w:right="-58"/>
        <w:contextualSpacing/>
        <w:jc w:val="center"/>
        <w:rPr>
          <w:rFonts w:ascii="仿宋" w:eastAsia="仿宋" w:hAnsi="仿宋" w:cs="Arial"/>
          <w:b/>
          <w:sz w:val="24"/>
        </w:rPr>
      </w:pPr>
    </w:p>
    <w:p w:rsidR="00AC5D1C" w:rsidRPr="00AA66DE" w:rsidRDefault="00AC5D1C" w:rsidP="00AC5D1C">
      <w:pPr>
        <w:spacing w:line="520" w:lineRule="exact"/>
        <w:ind w:right="-58"/>
        <w:contextualSpacing/>
        <w:jc w:val="center"/>
        <w:rPr>
          <w:rFonts w:ascii="仿宋" w:eastAsia="仿宋" w:hAnsi="仿宋" w:cs="Arial"/>
          <w:b/>
          <w:sz w:val="24"/>
        </w:rPr>
      </w:pPr>
      <w:r w:rsidRPr="00AA66DE">
        <w:rPr>
          <w:rFonts w:ascii="仿宋" w:eastAsia="仿宋" w:hAnsi="仿宋" w:cs="Arial" w:hint="eastAsia"/>
          <w:b/>
          <w:sz w:val="24"/>
        </w:rPr>
        <w:t>更新日期:11月2日</w:t>
      </w:r>
    </w:p>
    <w:tbl>
      <w:tblPr>
        <w:tblW w:w="9760" w:type="dxa"/>
        <w:tblInd w:w="113" w:type="dxa"/>
        <w:tblLook w:val="04A0" w:firstRow="1" w:lastRow="0" w:firstColumn="1" w:lastColumn="0" w:noHBand="0" w:noVBand="1"/>
      </w:tblPr>
      <w:tblGrid>
        <w:gridCol w:w="1295"/>
        <w:gridCol w:w="2879"/>
        <w:gridCol w:w="3707"/>
        <w:gridCol w:w="817"/>
        <w:gridCol w:w="1062"/>
      </w:tblGrid>
      <w:tr w:rsidR="00AC5D1C" w:rsidRPr="001B2BAD" w:rsidTr="006C61A3">
        <w:trPr>
          <w:trHeight w:val="510"/>
          <w:tblHeader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Country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Institution Name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Graduate / Doctoral School Name or College Department / Faculty Name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Cities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Australia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RMIT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College of Science, Engineering and Health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Australia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The University of Melbourne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External Relations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Australia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University of New South Wales (UNSW Australia)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UNSW Graduate Research School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12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Belgium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Université libre de Bruxelles (ULB); Université catholique de Louvain (UCL); Université de Liège (ULg); Study in Wallonia and Brussels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Postgraduate Office (ULB); International Relations (UCL and ULg)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Concordia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Concordia University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Laval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Office of the Vice-President for Academic and International Activities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McMaster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School of Graduate Studies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Memorial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School of Graduate Studies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Polytechnique Montréal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Engineering school affiliated with University of Montreal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Simon Fraser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Office of Graduate Studies and Postdoctoral Fellows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University of Alberta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Faculty of Graduate Studies and Research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University of Calgary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Faculty of Graduate Studies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University of Guelph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Faculty of Graduate Studies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University of Manitoba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Faculty of Graduate Studies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University of Manitoba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I.H. Asper School of Business - Department of Business Administratioin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University of Ottawa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Faculty of Engineering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University of Saskatchewan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College of Graduate Studies and Research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University of Waterloo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Graduate Studies Office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102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lastRenderedPageBreak/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Université de Sherbrooke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Science, Medicine and Health Sciences, Engineering, Environment, Business, Law, Education, Physical Activity Science, Humanities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Canada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Western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School of Graduate and Postdoctoral Studies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Fiji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The University of the South Pacific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International Office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France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French Embassy - Campus France in Mainland China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France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Universite of Toulouse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PhD International Office / Ecole des Docteurs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France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Université de Lyon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Ecole Doctorale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France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Université Sorbonne Paris Cité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College of Doctoral Schools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FAU Erlangen-Nuernberg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FAU Graduate School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Forschungszentrum Jülich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Forschungszentrum Jülich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Freie Universit?t Berlin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 Office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Friedrich-Schiller University Jena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International Office / Abbe School of Photonics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 Academic Exchange Service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DAAD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Heidelberg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HBIGS Graduate School &amp; HGS MathComp Graduate School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Helmholtz Association of German Research Centres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 Representative Office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7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Johannes Gutenberg University Mainz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1. Graduate School Materials Science in Mainz (MAINZ) / 2. PRISMA Cluster of Excellence (Dept. of Physics)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7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Karlsruhe Institute of Technology (KIT)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1. Karlsruhe House of Young Scientists (KHYS), 2. Institute for Applied Materials – Energy Storage Systems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Kiel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International Center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Leibniz Universitaet Hannover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International Office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7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Max Planck Society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Max Planck Institutes (MPIs) / Internationale Max Planck Research Schools (IMPRS)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Otto-von-Guericke University of Magdeburg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Sino-German Vision Restoration Graduate School (VIREGS)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Philipps-Universitaet Marburg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International Office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Saarland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Graduate Centre GradUS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lastRenderedPageBreak/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Technical University of Munich (TUM)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TUM Graduate School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Technische Universitaet Berlin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BIG-NSE and BMS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TU Dresden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Department of Chemistry and Food Chemistry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Universität Hamburg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Faculty of Mathematics, Informatics and Natural Sciences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University of Bayreuth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International Office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7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University of Konstanz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Konstanz Research School Chemical Biology (KoRS-CB) and Graduate School of Decision Sciences (GSDS)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Germany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University of Mannheim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Graduate School of Economic and Social Sciences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Japan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Japan Society for the Promotion of Science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 Office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Japan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Kobe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Graduate School of Engineering and Centre for Asian Studies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Japan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Kochi University of Technology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Graduate School of Engineering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Japan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University of Tsukuba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Doctoral Program in Graduate School of Pure and Applied Sciences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Singapore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Nanyang Technological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School of Physical and Mathematical Sciences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7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Singapore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National University of Singapore </w:t>
            </w: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新加坡国立大学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NUS Graduate School for Integrative Sciences and Engineering </w:t>
            </w: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新加坡国大综合科学与工程研究生院</w:t>
            </w: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7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Singapore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Singapore University of Technology and Design </w:t>
            </w: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新加坡科技与设计大学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Graduate Office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The Netherlands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Eindhoven University of Technology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Built Environment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The Netherlands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Eindhoven University of Technology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Department of Industrial Design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The Netherlands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Maastricht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Faculty of Arts and Social Sciences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The Netherlands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Maastricht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Faculty of Health, Medicine and Life Sciences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The Netherlands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Radboud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School of Management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The Netherlands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Radboud University Nijmegen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Donders Graduate School for Cognitive Neuroscience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lastRenderedPageBreak/>
              <w:t>The Netherlands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University of Groningen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Globalisation Studies Groningen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The Netherlands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University of Groningen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Graduate School of Science, Faculty of Mathematics and Natural Sciences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7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The Netherlands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University of Groningen / University Medical Center Groningen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Graduate School of Medical Sciences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The Netherlands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Utrecht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Graduate School of Life Sciences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The Netherlands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Utrecht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Graduate School of Natural Sciences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The Netherlands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Utrecht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Graduate School of Social and Behavioural Sciences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The Netherlands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Utrecht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Utrecht institute of Linguistics OTS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The Netherlands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Vrije Universiteit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VU International Office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76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Turkey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Koc University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Graduate Schools (Sciences and Engineering, Social Sciences and Humanities, Business, Health Sciences)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City University London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City Graduate School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King's College London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Graduate School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Queen Mary University of London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Doctoral College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SOAS, University of London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International Office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The University of Manchester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Student Recruitment and International Development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UCL (University College London)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UCL Doctoral School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UCL Institute of Education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Institute of Education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University of Aberdeen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N/A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University of Bristol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International Office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　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University of Essex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Postgraduate Research and Education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2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 xml:space="preserve">University of Warwick </w:t>
            </w: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华威大学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International Office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  <w:tr w:rsidR="00AC5D1C" w:rsidRPr="001B2BAD" w:rsidTr="006C61A3">
        <w:trPr>
          <w:trHeight w:val="51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USA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The Chicago School of Professional Psychology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left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The Chicago School of Professional Psychology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Beijing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1C" w:rsidRPr="001B2BAD" w:rsidRDefault="00AC5D1C" w:rsidP="006C61A3">
            <w:pPr>
              <w:widowControl/>
              <w:jc w:val="center"/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</w:pPr>
            <w:r w:rsidRPr="001B2BAD">
              <w:rPr>
                <w:rFonts w:ascii="Arial" w:hAnsi="Arial" w:cs="Arial"/>
                <w:color w:val="424242"/>
                <w:kern w:val="0"/>
                <w:sz w:val="20"/>
                <w:szCs w:val="20"/>
              </w:rPr>
              <w:t>Shanghai</w:t>
            </w:r>
          </w:p>
        </w:tc>
      </w:tr>
    </w:tbl>
    <w:p w:rsidR="00AC5D1C" w:rsidRPr="0087594C" w:rsidRDefault="00AC5D1C" w:rsidP="00AC5D1C">
      <w:pPr>
        <w:spacing w:line="520" w:lineRule="exact"/>
        <w:ind w:right="-58"/>
        <w:contextualSpacing/>
        <w:rPr>
          <w:rFonts w:ascii="仿宋" w:eastAsia="仿宋" w:hAnsi="仿宋" w:cs="Arial" w:hint="eastAsia"/>
          <w:sz w:val="32"/>
          <w:szCs w:val="32"/>
        </w:rPr>
      </w:pPr>
    </w:p>
    <w:p w:rsidR="00D62DB3" w:rsidRDefault="00D62DB3"/>
    <w:sectPr w:rsidR="00D62DB3" w:rsidSect="002C1861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1C"/>
    <w:rsid w:val="00AC5D1C"/>
    <w:rsid w:val="00D6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31D0A-5651-4BA4-882C-8DC4DB6A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1144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Ronghua</dc:creator>
  <cp:keywords/>
  <dc:description/>
  <cp:lastModifiedBy>YANG Ronghua</cp:lastModifiedBy>
  <cp:revision>1</cp:revision>
  <dcterms:created xsi:type="dcterms:W3CDTF">2015-11-04T01:36:00Z</dcterms:created>
  <dcterms:modified xsi:type="dcterms:W3CDTF">2015-11-04T01:37:00Z</dcterms:modified>
</cp:coreProperties>
</file>